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8148"/>
      </w:tblGrid>
      <w:tr w:rsidR="00C66C5F" w:rsidRPr="00C66C5F" w:rsidTr="00C66C5F">
        <w:trPr>
          <w:trHeight w:val="1566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MON_1048318624"/>
          <w:bookmarkStart w:id="1" w:name="_MON_978877305"/>
          <w:bookmarkStart w:id="2" w:name="_MON_978878870"/>
          <w:bookmarkEnd w:id="0"/>
          <w:bookmarkEnd w:id="1"/>
          <w:bookmarkEnd w:id="2"/>
          <w:bookmarkStart w:id="3" w:name="_MON_1044363085"/>
          <w:bookmarkEnd w:id="3"/>
          <w:p w:rsidR="00C66C5F" w:rsidRPr="00C66C5F" w:rsidRDefault="00C66C5F" w:rsidP="00C66C5F">
            <w:pPr>
              <w:pStyle w:val="HTMLBody"/>
              <w:contextualSpacing/>
              <w:rPr>
                <w:rFonts w:cs="Arial"/>
                <w:b/>
                <w:sz w:val="28"/>
                <w:szCs w:val="28"/>
              </w:rPr>
            </w:pPr>
            <w:r w:rsidRPr="00C66C5F">
              <w:rPr>
                <w:rFonts w:cs="Arial"/>
                <w:b/>
                <w:sz w:val="28"/>
                <w:szCs w:val="28"/>
              </w:rPr>
              <w:object w:dxaOrig="1561" w:dyaOrig="15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4pt;height:74.4pt" o:ole="" fillcolor="window">
                  <v:imagedata r:id="rId4" o:title="" gain="1.25" blacklevel="3277f" grayscale="t"/>
                </v:shape>
                <o:OLEObject Type="Embed" ProgID="Word.Picture.8" ShapeID="_x0000_i1025" DrawAspect="Content" ObjectID="_1535952430" r:id="rId5"/>
              </w:object>
            </w:r>
          </w:p>
        </w:tc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</w:tcPr>
          <w:p w:rsidR="00C66C5F" w:rsidRPr="00C66C5F" w:rsidRDefault="00C66C5F" w:rsidP="00C66C5F">
            <w:pPr>
              <w:pStyle w:val="HTMLBody"/>
              <w:contextualSpacing/>
              <w:jc w:val="center"/>
              <w:rPr>
                <w:rFonts w:cs="Arial"/>
                <w:b/>
                <w:sz w:val="28"/>
                <w:szCs w:val="28"/>
                <w:u w:val="single"/>
              </w:rPr>
            </w:pPr>
            <w:r w:rsidRPr="00C66C5F">
              <w:rPr>
                <w:rFonts w:cs="Arial"/>
                <w:b/>
                <w:sz w:val="28"/>
                <w:szCs w:val="28"/>
                <w:u w:val="single"/>
              </w:rPr>
              <w:t>Università degli Studi di Catanzaro “Magna Græcia”</w:t>
            </w:r>
          </w:p>
          <w:p w:rsidR="00C66C5F" w:rsidRPr="00C66C5F" w:rsidRDefault="00C66C5F" w:rsidP="00C66C5F">
            <w:pPr>
              <w:pStyle w:val="HTMLBody"/>
              <w:contextualSpacing/>
              <w:jc w:val="center"/>
              <w:rPr>
                <w:rFonts w:cs="Arial"/>
                <w:b/>
                <w:sz w:val="28"/>
                <w:szCs w:val="28"/>
                <w:u w:val="single"/>
              </w:rPr>
            </w:pPr>
          </w:p>
          <w:p w:rsidR="00C66C5F" w:rsidRPr="00A22C6D" w:rsidRDefault="00C66C5F" w:rsidP="00A22C6D">
            <w:pPr>
              <w:pStyle w:val="HTMLBody"/>
              <w:contextualSpacing/>
              <w:jc w:val="center"/>
              <w:rPr>
                <w:rFonts w:cs="Arial"/>
                <w:b/>
                <w:i/>
                <w:sz w:val="28"/>
                <w:szCs w:val="28"/>
              </w:rPr>
            </w:pPr>
            <w:r>
              <w:rPr>
                <w:rFonts w:cs="Arial"/>
                <w:b/>
                <w:i/>
                <w:sz w:val="28"/>
                <w:szCs w:val="28"/>
              </w:rPr>
              <w:t>Scuola</w:t>
            </w:r>
            <w:r w:rsidRPr="00C66C5F">
              <w:rPr>
                <w:rFonts w:cs="Arial"/>
                <w:b/>
                <w:i/>
                <w:sz w:val="28"/>
                <w:szCs w:val="28"/>
              </w:rPr>
              <w:t xml:space="preserve"> di Medicina e Chirurgia</w:t>
            </w:r>
          </w:p>
        </w:tc>
      </w:tr>
    </w:tbl>
    <w:p w:rsidR="006F0ADF" w:rsidRPr="00C66C5F" w:rsidRDefault="00C66C5F" w:rsidP="00A22C6D">
      <w:pPr>
        <w:pStyle w:val="HTMLBody"/>
        <w:contextualSpacing/>
        <w:jc w:val="center"/>
        <w:rPr>
          <w:rFonts w:cs="Arial"/>
          <w:b/>
          <w:sz w:val="28"/>
          <w:szCs w:val="28"/>
        </w:rPr>
      </w:pPr>
      <w:r w:rsidRPr="00C66C5F">
        <w:rPr>
          <w:rFonts w:cs="Arial"/>
          <w:b/>
          <w:sz w:val="28"/>
          <w:szCs w:val="28"/>
        </w:rPr>
        <w:t>CdL Scienze dell’attività motorie e sportive</w:t>
      </w:r>
    </w:p>
    <w:p w:rsidR="006F0ADF" w:rsidRPr="00C66C5F" w:rsidRDefault="00C66C5F" w:rsidP="002F4B98">
      <w:pPr>
        <w:pStyle w:val="HTMLBody"/>
        <w:contextualSpacing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Programma </w:t>
      </w:r>
      <w:r w:rsidR="009F0A53" w:rsidRPr="00C66C5F">
        <w:rPr>
          <w:rFonts w:cs="Arial"/>
          <w:b/>
          <w:sz w:val="28"/>
          <w:szCs w:val="28"/>
        </w:rPr>
        <w:t>Biochimica dello Sport</w:t>
      </w:r>
    </w:p>
    <w:p w:rsidR="006F0ADF" w:rsidRDefault="009F0A53" w:rsidP="002F4B98">
      <w:pPr>
        <w:pStyle w:val="HTMLBody"/>
        <w:contextualSpacing/>
        <w:jc w:val="center"/>
        <w:rPr>
          <w:rFonts w:cs="Arial"/>
          <w:sz w:val="28"/>
          <w:szCs w:val="28"/>
        </w:rPr>
      </w:pPr>
      <w:r w:rsidRPr="00C66C5F">
        <w:rPr>
          <w:rFonts w:cs="Arial"/>
          <w:sz w:val="28"/>
          <w:szCs w:val="28"/>
        </w:rPr>
        <w:t>I semestre (I anno)</w:t>
      </w:r>
      <w:r w:rsidR="00750823">
        <w:rPr>
          <w:rFonts w:cs="Arial"/>
          <w:sz w:val="28"/>
          <w:szCs w:val="28"/>
        </w:rPr>
        <w:t xml:space="preserve"> 2016-2017</w:t>
      </w:r>
      <w:bookmarkStart w:id="4" w:name="_GoBack"/>
      <w:bookmarkEnd w:id="4"/>
    </w:p>
    <w:p w:rsidR="00C66C5F" w:rsidRPr="00C66C5F" w:rsidRDefault="00C66C5F" w:rsidP="002F4B98">
      <w:pPr>
        <w:pStyle w:val="HTMLBody"/>
        <w:contextualSpacing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Docenti: </w:t>
      </w:r>
      <w:r w:rsidR="00750823">
        <w:rPr>
          <w:rFonts w:cs="Arial"/>
          <w:sz w:val="28"/>
          <w:szCs w:val="28"/>
        </w:rPr>
        <w:t>Dott.ssa M. Mesuraca</w:t>
      </w:r>
      <w:r>
        <w:rPr>
          <w:rFonts w:cs="Arial"/>
          <w:sz w:val="28"/>
          <w:szCs w:val="28"/>
        </w:rPr>
        <w:t>, Dott.ssa B. Quaresima</w:t>
      </w:r>
    </w:p>
    <w:p w:rsidR="006F0ADF" w:rsidRPr="002F4B98" w:rsidRDefault="006F0ADF" w:rsidP="002F4B98">
      <w:pPr>
        <w:pStyle w:val="HTMLBody"/>
        <w:contextualSpacing/>
        <w:rPr>
          <w:rFonts w:cs="Arial"/>
          <w:sz w:val="24"/>
          <w:szCs w:val="24"/>
        </w:rPr>
      </w:pPr>
    </w:p>
    <w:p w:rsidR="009F0A53" w:rsidRPr="002F4B98" w:rsidRDefault="009F0A53" w:rsidP="002F4B98">
      <w:pPr>
        <w:pStyle w:val="HTMLBody"/>
        <w:contextualSpacing/>
        <w:rPr>
          <w:rFonts w:cs="Arial"/>
          <w:b/>
          <w:sz w:val="24"/>
          <w:szCs w:val="24"/>
        </w:rPr>
      </w:pPr>
    </w:p>
    <w:p w:rsidR="009F0A53" w:rsidRPr="002F4B98" w:rsidRDefault="009F0A53" w:rsidP="002F4B98">
      <w:pPr>
        <w:contextualSpacing/>
        <w:jc w:val="both"/>
        <w:rPr>
          <w:rFonts w:ascii="Arial" w:hAnsi="Arial" w:cs="Arial"/>
          <w:b/>
          <w:i/>
          <w:szCs w:val="24"/>
        </w:rPr>
      </w:pPr>
      <w:r w:rsidRPr="002F4B98">
        <w:rPr>
          <w:rFonts w:ascii="Arial" w:hAnsi="Arial" w:cs="Arial"/>
          <w:b/>
          <w:i/>
          <w:szCs w:val="24"/>
        </w:rPr>
        <w:t>INTRODUZIONE ALLA BIOCHIMICA</w:t>
      </w:r>
    </w:p>
    <w:p w:rsid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Le </w:t>
      </w:r>
      <w:r w:rsidRPr="002F4B98">
        <w:rPr>
          <w:rFonts w:ascii="Arial" w:hAnsi="Arial" w:cs="Arial"/>
          <w:szCs w:val="24"/>
        </w:rPr>
        <w:t>macromolecole</w:t>
      </w:r>
      <w:r>
        <w:rPr>
          <w:rFonts w:ascii="Arial" w:hAnsi="Arial" w:cs="Arial"/>
          <w:szCs w:val="24"/>
        </w:rPr>
        <w:t>: Monomeri e polimeri</w:t>
      </w:r>
    </w:p>
    <w:p w:rsid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Caratteristiche generali delle vie metaboliche. </w:t>
      </w:r>
    </w:p>
    <w:p w:rsid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Anabolismo e catabolismo. </w:t>
      </w:r>
    </w:p>
    <w:p w:rsidR="009F0A53" w:rsidRP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Produzione, conservazione ed utilizzo dell’energia metabolica. </w:t>
      </w:r>
    </w:p>
    <w:p w:rsidR="009F0A53" w:rsidRPr="002F4B98" w:rsidRDefault="009F0A53" w:rsidP="002F4B98">
      <w:pPr>
        <w:pStyle w:val="HTMLBody"/>
        <w:contextualSpacing/>
        <w:rPr>
          <w:rFonts w:cs="Arial"/>
          <w:b/>
          <w:sz w:val="24"/>
          <w:szCs w:val="24"/>
        </w:rPr>
      </w:pPr>
    </w:p>
    <w:p w:rsidR="002F4B98" w:rsidRPr="002F4B98" w:rsidRDefault="002F4B98" w:rsidP="002F4B98">
      <w:pPr>
        <w:pStyle w:val="Titolo1"/>
        <w:spacing w:before="0" w:after="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F4B98">
        <w:rPr>
          <w:rFonts w:ascii="Arial" w:hAnsi="Arial" w:cs="Arial"/>
          <w:i/>
          <w:sz w:val="24"/>
          <w:szCs w:val="24"/>
        </w:rPr>
        <w:t>CARBOIDRATI</w:t>
      </w:r>
    </w:p>
    <w:p w:rsid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Pr="002F4B98">
        <w:rPr>
          <w:rFonts w:ascii="Arial" w:hAnsi="Arial" w:cs="Arial"/>
          <w:szCs w:val="24"/>
        </w:rPr>
        <w:t xml:space="preserve">Generalità, possibili definizioni, classificazione. </w:t>
      </w:r>
    </w:p>
    <w:p w:rsidR="002F4B98" w:rsidRDefault="009329F1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2F4B98" w:rsidRPr="002F4B98">
        <w:rPr>
          <w:rFonts w:ascii="Arial" w:hAnsi="Arial" w:cs="Arial"/>
          <w:szCs w:val="24"/>
        </w:rPr>
        <w:t xml:space="preserve">Monosaccaridi: aldosi e chetosi, centri asimmetrici, formule aperte e formule cicliche. </w:t>
      </w:r>
    </w:p>
    <w:p w:rsidR="002F4B98" w:rsidRP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Pr="002F4B98">
        <w:rPr>
          <w:rFonts w:ascii="Arial" w:hAnsi="Arial" w:cs="Arial"/>
          <w:szCs w:val="24"/>
        </w:rPr>
        <w:t>Il legame glicosidico. Disaccaridi.  Polisaccaridi.</w:t>
      </w:r>
    </w:p>
    <w:p w:rsidR="002F4B98" w:rsidRP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</w:p>
    <w:p w:rsidR="009F0A53" w:rsidRPr="002F4B98" w:rsidRDefault="009F0A53" w:rsidP="002F4B98">
      <w:pPr>
        <w:contextualSpacing/>
        <w:jc w:val="both"/>
        <w:rPr>
          <w:rFonts w:ascii="Arial" w:hAnsi="Arial" w:cs="Arial"/>
          <w:b/>
          <w:i/>
          <w:szCs w:val="24"/>
        </w:rPr>
      </w:pPr>
      <w:r w:rsidRPr="002F4B98">
        <w:rPr>
          <w:rFonts w:ascii="Arial" w:hAnsi="Arial" w:cs="Arial"/>
          <w:b/>
          <w:i/>
          <w:szCs w:val="24"/>
        </w:rPr>
        <w:t>LIPIDI</w:t>
      </w:r>
    </w:p>
    <w:p w:rsid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Generalità, possibili definizioni, classificazione. </w:t>
      </w:r>
    </w:p>
    <w:p w:rsid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Lipidi maggiori e lipidi minori.  </w:t>
      </w:r>
    </w:p>
    <w:p w:rsid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Lipidi di riserva: acidi grassi, acilgliceroli. </w:t>
      </w:r>
    </w:p>
    <w:p w:rsid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Lipidi di membrana:fosfolipidi, glicerofosfolipidi, sfingolipidi, steroli. </w:t>
      </w:r>
    </w:p>
    <w:p w:rsidR="009F0A53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>Ormoni steroidei. Vitamine. Lipoproteine.</w:t>
      </w:r>
    </w:p>
    <w:p w:rsidR="002F4B98" w:rsidRP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</w:p>
    <w:p w:rsidR="009F0A53" w:rsidRPr="002F4B98" w:rsidRDefault="009F0A53" w:rsidP="002F4B98">
      <w:pPr>
        <w:pStyle w:val="Titolo1"/>
        <w:spacing w:before="0" w:after="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F4B98">
        <w:rPr>
          <w:rFonts w:ascii="Arial" w:hAnsi="Arial" w:cs="Arial"/>
          <w:i/>
          <w:sz w:val="24"/>
          <w:szCs w:val="24"/>
        </w:rPr>
        <w:t>AMMINOACIDI</w:t>
      </w:r>
    </w:p>
    <w:p w:rsid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Generalità, possibili definizioni, classificazione. </w:t>
      </w:r>
    </w:p>
    <w:p w:rsidR="00C66C5F" w:rsidRDefault="002F4B98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Dissociazione degli </w:t>
      </w:r>
      <w:r w:rsidR="00BC07AF" w:rsidRPr="002F4B98">
        <w:rPr>
          <w:rFonts w:ascii="Arial" w:hAnsi="Arial" w:cs="Arial"/>
          <w:szCs w:val="24"/>
        </w:rPr>
        <w:t>Amminoacidi</w:t>
      </w:r>
      <w:r w:rsidR="009F0A53" w:rsidRPr="002F4B98">
        <w:rPr>
          <w:rFonts w:ascii="Arial" w:hAnsi="Arial" w:cs="Arial"/>
          <w:szCs w:val="24"/>
        </w:rPr>
        <w:t xml:space="preserve">. </w:t>
      </w:r>
    </w:p>
    <w:p w:rsidR="00C66C5F" w:rsidRDefault="00C66C5F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Amminoacidi standard ed amminoacidi essenziali. </w:t>
      </w:r>
    </w:p>
    <w:p w:rsidR="00C66C5F" w:rsidRDefault="00C66C5F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>Le caratteristiche della catena laterale: aa idrofobici, neutri, acidi e basici.</w:t>
      </w:r>
    </w:p>
    <w:p w:rsidR="009F0A53" w:rsidRDefault="00C66C5F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Il legame peptidico. </w:t>
      </w:r>
    </w:p>
    <w:p w:rsidR="002F4B98" w:rsidRPr="002F4B98" w:rsidRDefault="002F4B98" w:rsidP="002F4B98">
      <w:pPr>
        <w:contextualSpacing/>
        <w:jc w:val="both"/>
        <w:rPr>
          <w:rFonts w:ascii="Arial" w:hAnsi="Arial" w:cs="Arial"/>
          <w:szCs w:val="24"/>
        </w:rPr>
      </w:pPr>
    </w:p>
    <w:p w:rsidR="002F4B98" w:rsidRPr="002F4B98" w:rsidRDefault="009F0A53" w:rsidP="002F4B98">
      <w:pPr>
        <w:pStyle w:val="Titolo4"/>
        <w:spacing w:before="0" w:after="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F4B98">
        <w:rPr>
          <w:rFonts w:ascii="Arial" w:hAnsi="Arial" w:cs="Arial"/>
          <w:b w:val="0"/>
          <w:i/>
          <w:sz w:val="24"/>
          <w:szCs w:val="24"/>
        </w:rPr>
        <w:t xml:space="preserve"> </w:t>
      </w:r>
      <w:r w:rsidRPr="002F4B98">
        <w:rPr>
          <w:rFonts w:ascii="Arial" w:hAnsi="Arial" w:cs="Arial"/>
          <w:i/>
          <w:sz w:val="24"/>
          <w:szCs w:val="24"/>
        </w:rPr>
        <w:t>PROTEINE</w:t>
      </w:r>
    </w:p>
    <w:p w:rsidR="00C66C5F" w:rsidRDefault="00C66C5F" w:rsidP="002E10D7">
      <w:pPr>
        <w:pStyle w:val="Corpodeltesto2"/>
        <w:spacing w:after="0"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Generalità, possibili definizioni, classificazione. </w:t>
      </w:r>
    </w:p>
    <w:p w:rsidR="002E10D7" w:rsidRDefault="002E10D7" w:rsidP="002E10D7">
      <w:pPr>
        <w:pStyle w:val="Corpodeltesto2"/>
        <w:spacing w:after="0"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Pr="002E10D7">
        <w:rPr>
          <w:rFonts w:ascii="Arial" w:hAnsi="Arial" w:cs="Arial"/>
          <w:szCs w:val="24"/>
        </w:rPr>
        <w:t>Strutture e domini proteici.</w:t>
      </w:r>
    </w:p>
    <w:p w:rsidR="00465B8C" w:rsidRDefault="00465B8C" w:rsidP="002E10D7">
      <w:pPr>
        <w:pStyle w:val="Corpodeltesto2"/>
        <w:spacing w:after="0"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A22C6D">
        <w:rPr>
          <w:rFonts w:ascii="Arial" w:hAnsi="Arial" w:cs="Arial"/>
          <w:szCs w:val="24"/>
        </w:rPr>
        <w:t>Emoglobina e mioglobina: struttura e aspetti funzionali.</w:t>
      </w:r>
    </w:p>
    <w:p w:rsidR="002F4B98" w:rsidRDefault="00465B8C" w:rsidP="002E10D7">
      <w:pPr>
        <w:pStyle w:val="Corpodeltesto2"/>
        <w:spacing w:after="0"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Proteine fibrose e globulari. </w:t>
      </w:r>
    </w:p>
    <w:p w:rsidR="00465B8C" w:rsidRPr="002F4B98" w:rsidRDefault="00465B8C" w:rsidP="002F4B98">
      <w:pPr>
        <w:pStyle w:val="Corpodeltesto2"/>
        <w:spacing w:after="0" w:line="240" w:lineRule="auto"/>
        <w:contextualSpacing/>
        <w:rPr>
          <w:rFonts w:ascii="Arial" w:hAnsi="Arial" w:cs="Arial"/>
          <w:szCs w:val="24"/>
        </w:rPr>
      </w:pPr>
    </w:p>
    <w:p w:rsidR="009F0A53" w:rsidRPr="002F4B98" w:rsidRDefault="009F0A53" w:rsidP="002F4B98">
      <w:pPr>
        <w:pStyle w:val="HTMLBody"/>
        <w:contextualSpacing/>
        <w:rPr>
          <w:rFonts w:cs="Arial"/>
          <w:b/>
          <w:i/>
          <w:sz w:val="24"/>
          <w:szCs w:val="24"/>
        </w:rPr>
      </w:pPr>
      <w:r w:rsidRPr="002F4B98">
        <w:rPr>
          <w:rFonts w:cs="Arial"/>
          <w:b/>
          <w:i/>
          <w:sz w:val="24"/>
          <w:szCs w:val="24"/>
        </w:rPr>
        <w:t>STRUTTURA DEGLI ACIDI NUCLEICI</w:t>
      </w:r>
    </w:p>
    <w:p w:rsidR="002E10D7" w:rsidRDefault="002E10D7" w:rsidP="002F4B98">
      <w:pPr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E10D7">
        <w:rPr>
          <w:rFonts w:ascii="Arial" w:hAnsi="Arial" w:cs="Arial"/>
          <w:szCs w:val="24"/>
        </w:rPr>
        <w:t xml:space="preserve">Basi azotate, nucleosidi, nucleotidi. </w:t>
      </w:r>
    </w:p>
    <w:p w:rsidR="002E10D7" w:rsidRDefault="002E10D7" w:rsidP="002F4B98">
      <w:pPr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E10D7">
        <w:rPr>
          <w:rFonts w:ascii="Arial" w:hAnsi="Arial" w:cs="Arial"/>
          <w:szCs w:val="24"/>
        </w:rPr>
        <w:t xml:space="preserve">Generalità, possibili definizioni, classificazione. </w:t>
      </w:r>
    </w:p>
    <w:p w:rsidR="00A22C6D" w:rsidRDefault="002E10D7" w:rsidP="00A22C6D">
      <w:pPr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BC07AF">
        <w:rPr>
          <w:rFonts w:ascii="Arial" w:hAnsi="Arial" w:cs="Arial"/>
          <w:szCs w:val="24"/>
        </w:rPr>
        <w:t xml:space="preserve"> </w:t>
      </w:r>
      <w:r w:rsidR="009F0A53" w:rsidRPr="002E10D7">
        <w:rPr>
          <w:rFonts w:ascii="Arial" w:hAnsi="Arial" w:cs="Arial"/>
          <w:szCs w:val="24"/>
        </w:rPr>
        <w:t>Il legame fosfodiesterico</w:t>
      </w:r>
    </w:p>
    <w:p w:rsidR="00A22C6D" w:rsidRDefault="00A22C6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9F0A53" w:rsidRPr="002F4B98" w:rsidRDefault="009F0A53" w:rsidP="00A22C6D">
      <w:pPr>
        <w:contextualSpacing/>
        <w:rPr>
          <w:rFonts w:ascii="Arial" w:hAnsi="Arial" w:cs="Arial"/>
          <w:szCs w:val="24"/>
        </w:rPr>
      </w:pPr>
    </w:p>
    <w:p w:rsidR="009F0A53" w:rsidRPr="002F4B98" w:rsidRDefault="009F0A53" w:rsidP="002F4B98">
      <w:pPr>
        <w:pStyle w:val="Titolo1"/>
        <w:spacing w:before="0" w:after="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F4B98">
        <w:rPr>
          <w:rFonts w:ascii="Arial" w:hAnsi="Arial" w:cs="Arial"/>
          <w:i/>
          <w:sz w:val="24"/>
          <w:szCs w:val="24"/>
        </w:rPr>
        <w:t>ENZIMI</w:t>
      </w:r>
    </w:p>
    <w:p w:rsidR="002E10D7" w:rsidRDefault="002E10D7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A22C6D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>Generalità, possibili definizioni, classificazione</w:t>
      </w:r>
      <w:r w:rsidR="00686344">
        <w:rPr>
          <w:rFonts w:ascii="Arial" w:hAnsi="Arial" w:cs="Arial"/>
          <w:szCs w:val="24"/>
        </w:rPr>
        <w:t xml:space="preserve"> degli enzimi</w:t>
      </w:r>
      <w:r w:rsidR="009F0A53" w:rsidRPr="002F4B98">
        <w:rPr>
          <w:rFonts w:ascii="Arial" w:hAnsi="Arial" w:cs="Arial"/>
          <w:szCs w:val="24"/>
        </w:rPr>
        <w:t xml:space="preserve">. </w:t>
      </w:r>
    </w:p>
    <w:p w:rsidR="00A22C6D" w:rsidRDefault="002E10D7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A22C6D">
        <w:rPr>
          <w:rFonts w:ascii="Arial" w:hAnsi="Arial" w:cs="Arial"/>
          <w:szCs w:val="24"/>
        </w:rPr>
        <w:t xml:space="preserve"> </w:t>
      </w:r>
      <w:r w:rsidR="009F0A53" w:rsidRPr="002F4B98">
        <w:rPr>
          <w:rFonts w:ascii="Arial" w:hAnsi="Arial" w:cs="Arial"/>
          <w:szCs w:val="24"/>
        </w:rPr>
        <w:t xml:space="preserve">Meccanismi </w:t>
      </w:r>
      <w:r w:rsidR="00686344">
        <w:rPr>
          <w:rFonts w:ascii="Arial" w:hAnsi="Arial" w:cs="Arial"/>
          <w:szCs w:val="24"/>
        </w:rPr>
        <w:t>generali dell’ attività enzimatica.</w:t>
      </w:r>
    </w:p>
    <w:p w:rsidR="002E10D7" w:rsidRDefault="00A22C6D" w:rsidP="002F4B98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686344">
        <w:rPr>
          <w:rFonts w:ascii="Arial" w:hAnsi="Arial" w:cs="Arial"/>
          <w:szCs w:val="24"/>
        </w:rPr>
        <w:t>Cinetica enzimatica.</w:t>
      </w:r>
    </w:p>
    <w:p w:rsidR="00686344" w:rsidRPr="002F4B98" w:rsidRDefault="009329F1" w:rsidP="00686344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A22C6D">
        <w:rPr>
          <w:rFonts w:ascii="Arial" w:hAnsi="Arial" w:cs="Arial"/>
          <w:szCs w:val="24"/>
        </w:rPr>
        <w:t xml:space="preserve"> </w:t>
      </w:r>
      <w:r w:rsidR="00686344">
        <w:rPr>
          <w:rFonts w:ascii="Arial" w:hAnsi="Arial" w:cs="Arial"/>
          <w:szCs w:val="24"/>
        </w:rPr>
        <w:t>P</w:t>
      </w:r>
      <w:r w:rsidR="00686344" w:rsidRPr="002F4B98">
        <w:rPr>
          <w:rFonts w:ascii="Arial" w:hAnsi="Arial" w:cs="Arial"/>
          <w:szCs w:val="24"/>
        </w:rPr>
        <w:t>rincipali meccanismi di regolazione</w:t>
      </w:r>
      <w:r w:rsidR="00686344">
        <w:rPr>
          <w:rFonts w:ascii="Arial" w:hAnsi="Arial" w:cs="Arial"/>
          <w:szCs w:val="24"/>
        </w:rPr>
        <w:t xml:space="preserve"> dell’attività enzimatica</w:t>
      </w:r>
      <w:r w:rsidR="00686344" w:rsidRPr="002F4B98">
        <w:rPr>
          <w:rFonts w:ascii="Arial" w:hAnsi="Arial" w:cs="Arial"/>
          <w:szCs w:val="24"/>
        </w:rPr>
        <w:t xml:space="preserve">. </w:t>
      </w:r>
    </w:p>
    <w:p w:rsidR="006F0ADF" w:rsidRPr="002F4B98" w:rsidRDefault="009329F1" w:rsidP="009329F1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686344">
        <w:rPr>
          <w:rFonts w:ascii="Arial" w:hAnsi="Arial" w:cs="Arial"/>
          <w:szCs w:val="24"/>
        </w:rPr>
        <w:t xml:space="preserve"> </w:t>
      </w:r>
      <w:r w:rsidR="00686344" w:rsidRPr="002F4B98">
        <w:rPr>
          <w:rFonts w:ascii="Arial" w:hAnsi="Arial" w:cs="Arial"/>
          <w:szCs w:val="24"/>
        </w:rPr>
        <w:t xml:space="preserve">Ruolo e caratteristiche dei coenzimi. </w:t>
      </w:r>
    </w:p>
    <w:p w:rsidR="009F0A53" w:rsidRPr="002F4B98" w:rsidRDefault="009F0A53" w:rsidP="002F4B98">
      <w:pPr>
        <w:contextualSpacing/>
        <w:rPr>
          <w:rFonts w:ascii="Arial" w:hAnsi="Arial" w:cs="Arial"/>
          <w:szCs w:val="24"/>
        </w:rPr>
      </w:pPr>
    </w:p>
    <w:p w:rsidR="006F0ADF" w:rsidRPr="009329F1" w:rsidRDefault="009F0A53" w:rsidP="002F4B98">
      <w:pPr>
        <w:pStyle w:val="Titolo2"/>
        <w:ind w:left="0"/>
        <w:contextualSpacing/>
        <w:rPr>
          <w:rFonts w:ascii="Arial" w:hAnsi="Arial" w:cs="Arial"/>
          <w:b/>
          <w:i/>
          <w:szCs w:val="24"/>
          <w:u w:val="none"/>
        </w:rPr>
      </w:pPr>
      <w:r w:rsidRPr="009329F1">
        <w:rPr>
          <w:rFonts w:ascii="Arial" w:hAnsi="Arial" w:cs="Arial"/>
          <w:b/>
          <w:i/>
          <w:szCs w:val="24"/>
          <w:u w:val="none"/>
        </w:rPr>
        <w:t>METABOLISMO: GENERALITA’</w:t>
      </w:r>
    </w:p>
    <w:p w:rsidR="006F0ADF" w:rsidRPr="002F4B98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color w:val="000000"/>
          <w:szCs w:val="24"/>
        </w:rPr>
        <w:t xml:space="preserve">- </w:t>
      </w:r>
      <w:r w:rsidR="00DD7A79">
        <w:rPr>
          <w:rFonts w:ascii="Arial" w:hAnsi="Arial" w:cs="Arial"/>
          <w:color w:val="000000"/>
          <w:szCs w:val="24"/>
        </w:rPr>
        <w:t xml:space="preserve">Principi </w:t>
      </w:r>
      <w:r w:rsidRPr="002F4B98">
        <w:rPr>
          <w:rFonts w:ascii="Arial" w:hAnsi="Arial" w:cs="Arial"/>
          <w:color w:val="000000"/>
          <w:szCs w:val="24"/>
        </w:rPr>
        <w:t>di Bioenergetica.</w:t>
      </w:r>
    </w:p>
    <w:p w:rsidR="006F0ADF" w:rsidRPr="002F4B98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color w:val="000000"/>
          <w:szCs w:val="24"/>
        </w:rPr>
        <w:t>- Composti con legami ad alta energia.</w:t>
      </w:r>
    </w:p>
    <w:p w:rsidR="006F0ADF" w:rsidRPr="002F4B98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color w:val="000000"/>
          <w:szCs w:val="24"/>
        </w:rPr>
        <w:t>- Acetil-Coenzima A: ruolo centrale nel metabolismo.</w:t>
      </w:r>
    </w:p>
    <w:p w:rsidR="006F0ADF" w:rsidRPr="002F4B98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color w:val="000000"/>
          <w:szCs w:val="24"/>
        </w:rPr>
        <w:t xml:space="preserve">- </w:t>
      </w:r>
      <w:r w:rsidR="00DD7A79">
        <w:rPr>
          <w:rFonts w:ascii="Arial" w:hAnsi="Arial" w:cs="Arial"/>
          <w:color w:val="000000"/>
          <w:szCs w:val="24"/>
        </w:rPr>
        <w:t>R</w:t>
      </w:r>
      <w:r w:rsidRPr="002F4B98">
        <w:rPr>
          <w:rFonts w:ascii="Arial" w:hAnsi="Arial" w:cs="Arial"/>
          <w:color w:val="000000"/>
          <w:szCs w:val="24"/>
        </w:rPr>
        <w:t>egolazione delle principali vie metaboliche.</w:t>
      </w:r>
    </w:p>
    <w:p w:rsidR="006F0ADF" w:rsidRPr="002F4B98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color w:val="000000"/>
          <w:szCs w:val="24"/>
        </w:rPr>
        <w:t>- Regolazione ormonale. Struttura e meccanismi d’azione degli ormoni.</w:t>
      </w:r>
    </w:p>
    <w:p w:rsidR="009F0A53" w:rsidRPr="002F4B98" w:rsidRDefault="009F0A53" w:rsidP="002F4B98">
      <w:pPr>
        <w:contextualSpacing/>
        <w:rPr>
          <w:rFonts w:ascii="Arial" w:hAnsi="Arial" w:cs="Arial"/>
          <w:szCs w:val="24"/>
        </w:rPr>
      </w:pPr>
    </w:p>
    <w:p w:rsidR="006F0ADF" w:rsidRPr="009329F1" w:rsidRDefault="009F0A53" w:rsidP="002F4B98">
      <w:pPr>
        <w:contextualSpacing/>
        <w:rPr>
          <w:rFonts w:ascii="Arial" w:hAnsi="Arial" w:cs="Arial"/>
          <w:b/>
          <w:i/>
          <w:color w:val="000000"/>
          <w:szCs w:val="24"/>
        </w:rPr>
      </w:pPr>
      <w:r w:rsidRPr="009329F1">
        <w:rPr>
          <w:rFonts w:ascii="Arial" w:hAnsi="Arial" w:cs="Arial"/>
          <w:b/>
          <w:i/>
          <w:color w:val="000000"/>
          <w:szCs w:val="24"/>
        </w:rPr>
        <w:t>METABOLISMO DEI C</w:t>
      </w:r>
      <w:r w:rsidRPr="009329F1">
        <w:rPr>
          <w:rFonts w:ascii="Arial" w:hAnsi="Arial" w:cs="Arial"/>
          <w:b/>
          <w:i/>
          <w:caps/>
          <w:color w:val="000000"/>
          <w:szCs w:val="24"/>
        </w:rPr>
        <w:t>arboidrati</w:t>
      </w:r>
    </w:p>
    <w:p w:rsidR="006F0ADF" w:rsidRPr="002F4B98" w:rsidRDefault="00A22C6D" w:rsidP="002F4B98">
      <w:pPr>
        <w:contextualSpacing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 Glicolisi.</w:t>
      </w:r>
    </w:p>
    <w:p w:rsidR="006F0ADF" w:rsidRDefault="00A22C6D" w:rsidP="002F4B98">
      <w:pPr>
        <w:contextualSpacing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 Ciclo di Krebs.</w:t>
      </w:r>
    </w:p>
    <w:p w:rsidR="00A22C6D" w:rsidRPr="002F4B98" w:rsidRDefault="00A22C6D" w:rsidP="002F4B98">
      <w:pPr>
        <w:contextualSpacing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 Fosforilazione ossidativa.</w:t>
      </w:r>
    </w:p>
    <w:p w:rsidR="006F0ADF" w:rsidRPr="002F4B98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color w:val="000000"/>
          <w:szCs w:val="24"/>
        </w:rPr>
        <w:t>- Ciclo dei pentosi.</w:t>
      </w:r>
    </w:p>
    <w:p w:rsidR="006F0ADF" w:rsidRPr="002F4B98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color w:val="000000"/>
          <w:szCs w:val="24"/>
        </w:rPr>
        <w:t>- Glicogenolisi e glicogenosintesi.</w:t>
      </w:r>
    </w:p>
    <w:p w:rsidR="006F0ADF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color w:val="000000"/>
          <w:szCs w:val="24"/>
        </w:rPr>
        <w:t>- Gluconeogenesi.</w:t>
      </w:r>
    </w:p>
    <w:p w:rsidR="00A22C6D" w:rsidRDefault="00A22C6D" w:rsidP="002F4B98">
      <w:pPr>
        <w:contextualSpacing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 Regolazione del metabolismo dei carboidrati.</w:t>
      </w:r>
    </w:p>
    <w:p w:rsidR="009329F1" w:rsidRPr="009329F1" w:rsidRDefault="009329F1" w:rsidP="002F4B98">
      <w:pPr>
        <w:contextualSpacing/>
        <w:rPr>
          <w:rFonts w:ascii="Arial" w:hAnsi="Arial" w:cs="Arial"/>
          <w:color w:val="000000"/>
          <w:szCs w:val="24"/>
        </w:rPr>
      </w:pPr>
    </w:p>
    <w:p w:rsidR="009329F1" w:rsidRPr="009329F1" w:rsidRDefault="009F0A53" w:rsidP="00A22C6D">
      <w:pPr>
        <w:pStyle w:val="Titolo2"/>
        <w:ind w:left="0"/>
        <w:contextualSpacing/>
        <w:rPr>
          <w:rFonts w:ascii="Arial" w:hAnsi="Arial" w:cs="Arial"/>
          <w:szCs w:val="24"/>
          <w:u w:val="none"/>
        </w:rPr>
      </w:pPr>
      <w:r w:rsidRPr="009329F1">
        <w:rPr>
          <w:rFonts w:ascii="Arial" w:hAnsi="Arial" w:cs="Arial"/>
          <w:b/>
          <w:i/>
          <w:szCs w:val="24"/>
          <w:u w:val="none"/>
        </w:rPr>
        <w:t>METABOLISMO DEI LIPIDI</w:t>
      </w:r>
      <w:r w:rsidR="009329F1" w:rsidRPr="009329F1">
        <w:rPr>
          <w:rFonts w:ascii="Arial" w:hAnsi="Arial" w:cs="Arial"/>
          <w:szCs w:val="24"/>
          <w:u w:val="none"/>
        </w:rPr>
        <w:t xml:space="preserve"> </w:t>
      </w:r>
    </w:p>
    <w:p w:rsidR="009329F1" w:rsidRPr="009329F1" w:rsidRDefault="009329F1" w:rsidP="009329F1">
      <w:pPr>
        <w:pStyle w:val="Titolo2"/>
        <w:ind w:left="0"/>
        <w:contextualSpacing/>
        <w:rPr>
          <w:rFonts w:ascii="Arial" w:hAnsi="Arial" w:cs="Arial"/>
          <w:szCs w:val="24"/>
          <w:u w:val="none"/>
        </w:rPr>
      </w:pPr>
      <w:r w:rsidRPr="009329F1">
        <w:rPr>
          <w:rFonts w:ascii="Arial" w:hAnsi="Arial" w:cs="Arial"/>
          <w:szCs w:val="24"/>
          <w:u w:val="none"/>
        </w:rPr>
        <w:t>-</w:t>
      </w:r>
      <w:r w:rsidR="00A22C6D">
        <w:rPr>
          <w:rFonts w:ascii="Arial" w:hAnsi="Arial" w:cs="Arial"/>
          <w:szCs w:val="24"/>
          <w:u w:val="none"/>
        </w:rPr>
        <w:t xml:space="preserve"> </w:t>
      </w:r>
      <w:r w:rsidRPr="009329F1">
        <w:rPr>
          <w:rFonts w:ascii="Arial" w:hAnsi="Arial" w:cs="Arial"/>
          <w:szCs w:val="24"/>
          <w:u w:val="none"/>
        </w:rPr>
        <w:t xml:space="preserve">Principi generali della </w:t>
      </w:r>
      <w:r w:rsidRPr="009329F1">
        <w:rPr>
          <w:rFonts w:ascii="Arial" w:hAnsi="Arial" w:cs="Arial"/>
          <w:szCs w:val="24"/>
          <w:u w:val="none"/>
        </w:rPr>
        <w:t></w:t>
      </w:r>
      <w:r w:rsidR="00A22C6D">
        <w:rPr>
          <w:rFonts w:ascii="Arial" w:hAnsi="Arial" w:cs="Arial"/>
          <w:szCs w:val="24"/>
          <w:u w:val="none"/>
        </w:rPr>
        <w:t>eta</w:t>
      </w:r>
      <w:r w:rsidRPr="009329F1">
        <w:rPr>
          <w:rFonts w:ascii="Arial" w:hAnsi="Arial" w:cs="Arial"/>
          <w:szCs w:val="24"/>
          <w:u w:val="none"/>
        </w:rPr>
        <w:t xml:space="preserve">ossidazione. </w:t>
      </w:r>
    </w:p>
    <w:p w:rsidR="009329F1" w:rsidRPr="009329F1" w:rsidRDefault="009329F1" w:rsidP="009329F1">
      <w:pPr>
        <w:pStyle w:val="Titolo2"/>
        <w:ind w:left="0"/>
        <w:contextualSpacing/>
        <w:rPr>
          <w:rFonts w:ascii="Arial" w:hAnsi="Arial" w:cs="Arial"/>
          <w:szCs w:val="24"/>
          <w:u w:val="none"/>
        </w:rPr>
      </w:pPr>
      <w:r w:rsidRPr="009329F1">
        <w:rPr>
          <w:rFonts w:ascii="Arial" w:hAnsi="Arial" w:cs="Arial"/>
          <w:szCs w:val="24"/>
          <w:u w:val="none"/>
        </w:rPr>
        <w:t>-</w:t>
      </w:r>
      <w:r w:rsidR="00A22C6D">
        <w:rPr>
          <w:rFonts w:ascii="Arial" w:hAnsi="Arial" w:cs="Arial"/>
          <w:szCs w:val="24"/>
          <w:u w:val="none"/>
        </w:rPr>
        <w:t xml:space="preserve"> </w:t>
      </w:r>
      <w:r w:rsidRPr="009329F1">
        <w:rPr>
          <w:rFonts w:ascii="Arial" w:hAnsi="Arial" w:cs="Arial"/>
          <w:szCs w:val="24"/>
          <w:u w:val="none"/>
        </w:rPr>
        <w:t xml:space="preserve">I corpi chetonici. I collegamenti con altre vie metaboliche. </w:t>
      </w:r>
    </w:p>
    <w:p w:rsidR="009329F1" w:rsidRPr="009329F1" w:rsidRDefault="009329F1" w:rsidP="009329F1">
      <w:pPr>
        <w:pStyle w:val="Titolo2"/>
        <w:ind w:left="0"/>
        <w:contextualSpacing/>
        <w:rPr>
          <w:rFonts w:ascii="Arial" w:hAnsi="Arial" w:cs="Arial"/>
          <w:b/>
          <w:i/>
          <w:szCs w:val="24"/>
          <w:u w:val="none"/>
        </w:rPr>
      </w:pPr>
      <w:r w:rsidRPr="009329F1">
        <w:rPr>
          <w:rFonts w:ascii="Arial" w:hAnsi="Arial" w:cs="Arial"/>
          <w:szCs w:val="24"/>
          <w:u w:val="none"/>
        </w:rPr>
        <w:t>-</w:t>
      </w:r>
      <w:r w:rsidR="00A22C6D">
        <w:rPr>
          <w:rFonts w:ascii="Arial" w:hAnsi="Arial" w:cs="Arial"/>
          <w:szCs w:val="24"/>
          <w:u w:val="none"/>
        </w:rPr>
        <w:t xml:space="preserve"> </w:t>
      </w:r>
      <w:r w:rsidRPr="009329F1">
        <w:rPr>
          <w:rFonts w:ascii="Arial" w:hAnsi="Arial" w:cs="Arial"/>
          <w:szCs w:val="24"/>
          <w:u w:val="none"/>
        </w:rPr>
        <w:t>Principi generali del</w:t>
      </w:r>
      <w:r w:rsidR="00A22C6D">
        <w:rPr>
          <w:rFonts w:ascii="Arial" w:hAnsi="Arial" w:cs="Arial"/>
          <w:szCs w:val="24"/>
          <w:u w:val="none"/>
        </w:rPr>
        <w:t>la biosintesi degli ac. Grassi,</w:t>
      </w:r>
      <w:r w:rsidRPr="009329F1">
        <w:rPr>
          <w:rFonts w:ascii="Arial" w:hAnsi="Arial" w:cs="Arial"/>
          <w:szCs w:val="24"/>
          <w:u w:val="none"/>
        </w:rPr>
        <w:t xml:space="preserve"> dei Trigliceridi</w:t>
      </w:r>
      <w:r w:rsidR="00A22C6D">
        <w:rPr>
          <w:rFonts w:ascii="Arial" w:hAnsi="Arial" w:cs="Arial"/>
          <w:szCs w:val="24"/>
          <w:u w:val="none"/>
        </w:rPr>
        <w:t>, del Colesterolo e dei suoi derivati</w:t>
      </w:r>
    </w:p>
    <w:p w:rsidR="006F0ADF" w:rsidRPr="009329F1" w:rsidRDefault="006F0ADF" w:rsidP="002F4B98">
      <w:pPr>
        <w:contextualSpacing/>
        <w:rPr>
          <w:rFonts w:ascii="Arial" w:hAnsi="Arial" w:cs="Arial"/>
          <w:szCs w:val="24"/>
        </w:rPr>
      </w:pPr>
    </w:p>
    <w:p w:rsidR="006F0ADF" w:rsidRPr="009329F1" w:rsidRDefault="009F0A53" w:rsidP="002F4B98">
      <w:pPr>
        <w:contextualSpacing/>
        <w:rPr>
          <w:rFonts w:ascii="Arial" w:hAnsi="Arial" w:cs="Arial"/>
          <w:b/>
          <w:i/>
          <w:color w:val="000000"/>
          <w:szCs w:val="24"/>
        </w:rPr>
      </w:pPr>
      <w:r w:rsidRPr="009329F1">
        <w:rPr>
          <w:rFonts w:ascii="Arial" w:hAnsi="Arial" w:cs="Arial"/>
          <w:b/>
          <w:i/>
          <w:color w:val="000000"/>
          <w:szCs w:val="24"/>
        </w:rPr>
        <w:t>METABOLISMO DELLE PROTEINE</w:t>
      </w:r>
    </w:p>
    <w:p w:rsidR="006F0ADF" w:rsidRPr="002F4B98" w:rsidRDefault="009F0A53" w:rsidP="002F4B98">
      <w:pPr>
        <w:pStyle w:val="Rientrocorpodeltesto"/>
        <w:ind w:left="0" w:firstLine="0"/>
        <w:contextualSpacing/>
        <w:rPr>
          <w:rFonts w:ascii="Arial" w:hAnsi="Arial" w:cs="Arial"/>
          <w:szCs w:val="24"/>
        </w:rPr>
      </w:pPr>
      <w:r w:rsidRPr="002F4B98">
        <w:rPr>
          <w:rFonts w:ascii="Arial" w:hAnsi="Arial" w:cs="Arial"/>
          <w:szCs w:val="24"/>
        </w:rPr>
        <w:t>- Metabolismo degli aminoacidi</w:t>
      </w:r>
      <w:r w:rsidR="00A22C6D">
        <w:rPr>
          <w:rFonts w:ascii="Arial" w:hAnsi="Arial" w:cs="Arial"/>
          <w:szCs w:val="24"/>
        </w:rPr>
        <w:t xml:space="preserve"> e ciclo dell’azoto.</w:t>
      </w:r>
    </w:p>
    <w:p w:rsidR="006F0ADF" w:rsidRPr="002F4B98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color w:val="000000"/>
          <w:szCs w:val="24"/>
        </w:rPr>
        <w:t>- Biosintesi delle proteine.</w:t>
      </w:r>
    </w:p>
    <w:p w:rsidR="006F0ADF" w:rsidRDefault="006F0ADF" w:rsidP="002F4B98">
      <w:pPr>
        <w:contextualSpacing/>
        <w:rPr>
          <w:rFonts w:ascii="Arial" w:hAnsi="Arial" w:cs="Arial"/>
          <w:szCs w:val="24"/>
        </w:rPr>
      </w:pPr>
    </w:p>
    <w:p w:rsidR="00A22C6D" w:rsidRDefault="00A22C6D" w:rsidP="002F4B98">
      <w:pPr>
        <w:contextualSpacing/>
        <w:rPr>
          <w:rFonts w:ascii="Arial" w:hAnsi="Arial" w:cs="Arial"/>
          <w:b/>
          <w:i/>
          <w:color w:val="000000"/>
          <w:szCs w:val="24"/>
        </w:rPr>
      </w:pPr>
      <w:r w:rsidRPr="009329F1">
        <w:rPr>
          <w:rFonts w:ascii="Arial" w:hAnsi="Arial" w:cs="Arial"/>
          <w:b/>
          <w:i/>
          <w:color w:val="000000"/>
          <w:szCs w:val="24"/>
        </w:rPr>
        <w:t xml:space="preserve">METABOLISMO </w:t>
      </w:r>
      <w:r>
        <w:rPr>
          <w:rFonts w:ascii="Arial" w:hAnsi="Arial" w:cs="Arial"/>
          <w:b/>
          <w:i/>
          <w:color w:val="000000"/>
          <w:szCs w:val="24"/>
        </w:rPr>
        <w:t xml:space="preserve">dei nucleotidi </w:t>
      </w:r>
    </w:p>
    <w:p w:rsidR="00A22C6D" w:rsidRDefault="00A22C6D" w:rsidP="002F4B98">
      <w:pPr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Sintesi e degradazione dei nucleotidi purinici.</w:t>
      </w:r>
    </w:p>
    <w:p w:rsidR="00A22C6D" w:rsidRDefault="00A22C6D" w:rsidP="002F4B98">
      <w:pPr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Sintesi e degradazione dei nucleotidi pirimidinici.</w:t>
      </w:r>
    </w:p>
    <w:p w:rsidR="00A22C6D" w:rsidRDefault="00A22C6D" w:rsidP="002F4B98">
      <w:pPr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Sintesi dei deossiribonucleotidi.</w:t>
      </w:r>
    </w:p>
    <w:p w:rsidR="00A22C6D" w:rsidRDefault="00A22C6D" w:rsidP="002F4B98">
      <w:pPr>
        <w:contextualSpacing/>
        <w:rPr>
          <w:rFonts w:ascii="Arial" w:hAnsi="Arial" w:cs="Arial"/>
          <w:szCs w:val="24"/>
        </w:rPr>
      </w:pPr>
    </w:p>
    <w:p w:rsidR="006F0ADF" w:rsidRDefault="00A22C6D" w:rsidP="002F4B98">
      <w:pPr>
        <w:contextualSpacing/>
        <w:rPr>
          <w:rFonts w:ascii="Arial" w:hAnsi="Arial" w:cs="Arial"/>
          <w:b/>
          <w:i/>
          <w:color w:val="000000"/>
          <w:szCs w:val="24"/>
        </w:rPr>
      </w:pPr>
      <w:r w:rsidRPr="009329F1">
        <w:rPr>
          <w:rFonts w:ascii="Arial" w:hAnsi="Arial" w:cs="Arial"/>
          <w:b/>
          <w:i/>
          <w:color w:val="000000"/>
          <w:szCs w:val="24"/>
        </w:rPr>
        <w:t>METABOLISMO</w:t>
      </w:r>
      <w:r>
        <w:rPr>
          <w:rFonts w:ascii="Arial" w:hAnsi="Arial" w:cs="Arial"/>
          <w:b/>
          <w:i/>
          <w:color w:val="000000"/>
          <w:szCs w:val="24"/>
        </w:rPr>
        <w:t xml:space="preserve"> muscolare e Biochimica dell’esercizio fisico</w:t>
      </w:r>
    </w:p>
    <w:p w:rsidR="00A22C6D" w:rsidRPr="002F4B98" w:rsidRDefault="00A22C6D" w:rsidP="002F4B98">
      <w:pPr>
        <w:contextualSpacing/>
        <w:rPr>
          <w:rFonts w:ascii="Arial" w:hAnsi="Arial" w:cs="Arial"/>
          <w:color w:val="000000"/>
          <w:szCs w:val="24"/>
          <w:u w:val="single"/>
        </w:rPr>
      </w:pPr>
    </w:p>
    <w:p w:rsidR="006F0ADF" w:rsidRPr="002F4B98" w:rsidRDefault="006F0ADF" w:rsidP="002F4B98">
      <w:pPr>
        <w:pStyle w:val="Rientrocorpodeltesto"/>
        <w:ind w:left="0"/>
        <w:contextualSpacing/>
        <w:rPr>
          <w:rFonts w:ascii="Arial" w:hAnsi="Arial" w:cs="Arial"/>
          <w:szCs w:val="24"/>
        </w:rPr>
      </w:pPr>
    </w:p>
    <w:p w:rsidR="006F0ADF" w:rsidRPr="002F4B98" w:rsidRDefault="006F0ADF" w:rsidP="002F4B98">
      <w:pPr>
        <w:contextualSpacing/>
        <w:rPr>
          <w:rFonts w:ascii="Arial" w:hAnsi="Arial" w:cs="Arial"/>
          <w:szCs w:val="24"/>
        </w:rPr>
      </w:pPr>
    </w:p>
    <w:p w:rsidR="006F0ADF" w:rsidRDefault="009F0A53" w:rsidP="002F4B98">
      <w:pPr>
        <w:contextualSpacing/>
        <w:rPr>
          <w:rFonts w:ascii="Arial" w:hAnsi="Arial" w:cs="Arial"/>
          <w:color w:val="000000"/>
          <w:szCs w:val="24"/>
        </w:rPr>
      </w:pPr>
      <w:r w:rsidRPr="002F4B98">
        <w:rPr>
          <w:rFonts w:ascii="Arial" w:hAnsi="Arial" w:cs="Arial"/>
          <w:b/>
          <w:color w:val="000000"/>
          <w:szCs w:val="24"/>
        </w:rPr>
        <w:t>TESTI CONSIGLIATI</w:t>
      </w:r>
      <w:r w:rsidRPr="002F4B98">
        <w:rPr>
          <w:rFonts w:ascii="Arial" w:hAnsi="Arial" w:cs="Arial"/>
          <w:color w:val="000000"/>
          <w:szCs w:val="24"/>
        </w:rPr>
        <w:t>:</w:t>
      </w:r>
    </w:p>
    <w:p w:rsidR="009329F1" w:rsidRPr="00611AF8" w:rsidRDefault="009329F1" w:rsidP="00611AF8">
      <w:pPr>
        <w:contextualSpacing/>
        <w:rPr>
          <w:rFonts w:ascii="Arial" w:hAnsi="Arial" w:cs="Arial"/>
          <w:i/>
          <w:szCs w:val="24"/>
        </w:rPr>
      </w:pPr>
      <w:r>
        <w:rPr>
          <w:rFonts w:ascii="Arial" w:hAnsi="Arial" w:cs="Arial"/>
          <w:color w:val="000000"/>
          <w:szCs w:val="24"/>
        </w:rPr>
        <w:t>-</w:t>
      </w:r>
      <w:r w:rsidR="00611AF8">
        <w:rPr>
          <w:rFonts w:ascii="Arial" w:hAnsi="Arial" w:cs="Arial"/>
          <w:color w:val="000000"/>
          <w:szCs w:val="24"/>
        </w:rPr>
        <w:t xml:space="preserve"> </w:t>
      </w:r>
      <w:r w:rsidR="00611AF8" w:rsidRPr="00611AF8">
        <w:rPr>
          <w:rFonts w:ascii="Arial" w:hAnsi="Arial" w:cs="Arial"/>
          <w:color w:val="000000"/>
          <w:szCs w:val="24"/>
        </w:rPr>
        <w:t>Antonio Di Giulio, Amelia Fiorilli, Claudio Stefanelli</w:t>
      </w:r>
      <w:r w:rsidR="00611AF8">
        <w:rPr>
          <w:rFonts w:ascii="Arial" w:hAnsi="Arial" w:cs="Arial"/>
          <w:color w:val="000000"/>
          <w:szCs w:val="24"/>
        </w:rPr>
        <w:t xml:space="preserve"> </w:t>
      </w:r>
      <w:r w:rsidR="00611AF8" w:rsidRPr="00611AF8">
        <w:rPr>
          <w:rFonts w:ascii="Arial" w:hAnsi="Arial" w:cs="Arial"/>
          <w:b/>
          <w:color w:val="000000"/>
          <w:szCs w:val="24"/>
        </w:rPr>
        <w:t>Biochimica per le Scienze Motorie</w:t>
      </w:r>
      <w:r w:rsidR="00611AF8">
        <w:rPr>
          <w:rFonts w:ascii="Arial" w:hAnsi="Arial" w:cs="Arial"/>
          <w:b/>
          <w:color w:val="000000"/>
          <w:szCs w:val="24"/>
        </w:rPr>
        <w:t xml:space="preserve"> </w:t>
      </w:r>
      <w:r w:rsidR="00611AF8" w:rsidRPr="00611AF8">
        <w:rPr>
          <w:rFonts w:ascii="Arial" w:hAnsi="Arial" w:cs="Arial"/>
          <w:color w:val="000000"/>
          <w:szCs w:val="24"/>
        </w:rPr>
        <w:t>Ambrosiana</w:t>
      </w:r>
      <w:r w:rsidR="001F5E7E">
        <w:rPr>
          <w:rFonts w:ascii="Arial" w:hAnsi="Arial" w:cs="Arial"/>
          <w:color w:val="000000"/>
          <w:szCs w:val="24"/>
        </w:rPr>
        <w:t xml:space="preserve"> Ed</w:t>
      </w:r>
      <w:r w:rsidR="00611AF8" w:rsidRPr="00611AF8">
        <w:rPr>
          <w:rFonts w:ascii="Arial" w:hAnsi="Arial" w:cs="Arial"/>
          <w:color w:val="000000"/>
          <w:szCs w:val="24"/>
        </w:rPr>
        <w:t>. Distribuzione esclusiva Zanichelli</w:t>
      </w:r>
    </w:p>
    <w:p w:rsidR="006F0ADF" w:rsidRPr="002F4B98" w:rsidRDefault="009F0A53" w:rsidP="002F4B98">
      <w:pPr>
        <w:contextualSpacing/>
        <w:rPr>
          <w:rFonts w:ascii="Arial" w:hAnsi="Arial" w:cs="Arial"/>
          <w:i/>
          <w:szCs w:val="24"/>
        </w:rPr>
      </w:pPr>
      <w:r w:rsidRPr="002F4B98">
        <w:rPr>
          <w:rFonts w:ascii="Arial" w:hAnsi="Arial" w:cs="Arial"/>
          <w:i/>
          <w:szCs w:val="24"/>
        </w:rPr>
        <w:t>- D. Nelson, M. Cox</w:t>
      </w:r>
      <w:r w:rsidRPr="002F4B98">
        <w:rPr>
          <w:rFonts w:ascii="Arial" w:hAnsi="Arial" w:cs="Arial"/>
          <w:szCs w:val="24"/>
        </w:rPr>
        <w:t xml:space="preserve">  </w:t>
      </w:r>
      <w:r w:rsidRPr="002F4B98">
        <w:rPr>
          <w:rFonts w:ascii="Arial" w:hAnsi="Arial" w:cs="Arial"/>
          <w:b/>
          <w:szCs w:val="24"/>
        </w:rPr>
        <w:t>Principi di Biochimica di Lehninger</w:t>
      </w:r>
      <w:r w:rsidRPr="002F4B98">
        <w:rPr>
          <w:rFonts w:ascii="Arial" w:hAnsi="Arial" w:cs="Arial"/>
          <w:szCs w:val="24"/>
        </w:rPr>
        <w:t xml:space="preserve">  </w:t>
      </w:r>
      <w:r w:rsidRPr="002F4B98">
        <w:rPr>
          <w:rFonts w:ascii="Arial" w:hAnsi="Arial" w:cs="Arial"/>
          <w:i/>
          <w:szCs w:val="24"/>
        </w:rPr>
        <w:t>Zanichelli Ed.</w:t>
      </w:r>
    </w:p>
    <w:p w:rsidR="006F0ADF" w:rsidRPr="002F4B98" w:rsidRDefault="009F0A53" w:rsidP="002F4B98">
      <w:pPr>
        <w:contextualSpacing/>
        <w:rPr>
          <w:rFonts w:ascii="Arial" w:hAnsi="Arial" w:cs="Arial"/>
          <w:i/>
          <w:szCs w:val="24"/>
        </w:rPr>
      </w:pPr>
      <w:r w:rsidRPr="002F4B98">
        <w:rPr>
          <w:rFonts w:ascii="Arial" w:hAnsi="Arial" w:cs="Arial"/>
          <w:szCs w:val="24"/>
        </w:rPr>
        <w:t xml:space="preserve">- </w:t>
      </w:r>
      <w:r w:rsidRPr="002F4B98">
        <w:rPr>
          <w:rFonts w:ascii="Arial" w:hAnsi="Arial" w:cs="Arial"/>
          <w:i/>
          <w:szCs w:val="24"/>
        </w:rPr>
        <w:t>R. Garret, C. Grisham</w:t>
      </w:r>
      <w:r w:rsidRPr="002F4B98">
        <w:rPr>
          <w:rFonts w:ascii="Arial" w:hAnsi="Arial" w:cs="Arial"/>
          <w:szCs w:val="24"/>
        </w:rPr>
        <w:t xml:space="preserve"> </w:t>
      </w:r>
      <w:r w:rsidRPr="002F4B98">
        <w:rPr>
          <w:rFonts w:ascii="Arial" w:hAnsi="Arial" w:cs="Arial"/>
          <w:b/>
          <w:szCs w:val="24"/>
        </w:rPr>
        <w:t xml:space="preserve">Principi di Biochimica </w:t>
      </w:r>
      <w:r w:rsidRPr="002F4B98">
        <w:rPr>
          <w:rFonts w:ascii="Arial" w:hAnsi="Arial" w:cs="Arial"/>
          <w:i/>
          <w:szCs w:val="24"/>
        </w:rPr>
        <w:t>Piccin Ed.</w:t>
      </w:r>
    </w:p>
    <w:p w:rsidR="006F0ADF" w:rsidRPr="002F4B98" w:rsidRDefault="009F0A53" w:rsidP="002F4B98">
      <w:pPr>
        <w:contextualSpacing/>
        <w:rPr>
          <w:rFonts w:ascii="Arial" w:hAnsi="Arial" w:cs="Arial"/>
          <w:i/>
          <w:szCs w:val="24"/>
        </w:rPr>
      </w:pPr>
      <w:r w:rsidRPr="002F4B98">
        <w:rPr>
          <w:rFonts w:ascii="Arial" w:hAnsi="Arial" w:cs="Arial"/>
          <w:szCs w:val="24"/>
        </w:rPr>
        <w:t xml:space="preserve">- </w:t>
      </w:r>
      <w:r w:rsidRPr="002F4B98">
        <w:rPr>
          <w:rFonts w:ascii="Arial" w:hAnsi="Arial" w:cs="Arial"/>
          <w:i/>
          <w:szCs w:val="24"/>
        </w:rPr>
        <w:t>C Mathews, K van Holde, K Ahern</w:t>
      </w:r>
      <w:r w:rsidRPr="002F4B98">
        <w:rPr>
          <w:rFonts w:ascii="Arial" w:hAnsi="Arial" w:cs="Arial"/>
          <w:szCs w:val="24"/>
        </w:rPr>
        <w:t xml:space="preserve"> </w:t>
      </w:r>
      <w:r w:rsidRPr="002F4B98">
        <w:rPr>
          <w:rFonts w:ascii="Arial" w:hAnsi="Arial" w:cs="Arial"/>
          <w:b/>
          <w:szCs w:val="24"/>
        </w:rPr>
        <w:t xml:space="preserve">Biochimica </w:t>
      </w:r>
      <w:r w:rsidRPr="002F4B98">
        <w:rPr>
          <w:rFonts w:ascii="Arial" w:hAnsi="Arial" w:cs="Arial"/>
          <w:i/>
          <w:szCs w:val="24"/>
        </w:rPr>
        <w:t>Ambrosiana Ed.</w:t>
      </w:r>
    </w:p>
    <w:p w:rsidR="006F0ADF" w:rsidRPr="002F4B98" w:rsidRDefault="009F0A53" w:rsidP="002F4B98">
      <w:pPr>
        <w:contextualSpacing/>
        <w:rPr>
          <w:rFonts w:ascii="Arial" w:hAnsi="Arial" w:cs="Arial"/>
          <w:i/>
          <w:szCs w:val="24"/>
        </w:rPr>
      </w:pPr>
      <w:r w:rsidRPr="002F4B98">
        <w:rPr>
          <w:rFonts w:ascii="Arial" w:hAnsi="Arial" w:cs="Arial"/>
          <w:i/>
          <w:szCs w:val="24"/>
        </w:rPr>
        <w:t xml:space="preserve">- </w:t>
      </w:r>
      <w:r w:rsidR="001F5E7E">
        <w:rPr>
          <w:rFonts w:ascii="Arial" w:hAnsi="Arial" w:cs="Arial"/>
          <w:i/>
          <w:szCs w:val="24"/>
        </w:rPr>
        <w:t>Lubert S</w:t>
      </w:r>
      <w:r w:rsidR="00686344">
        <w:rPr>
          <w:rFonts w:ascii="Arial" w:hAnsi="Arial" w:cs="Arial"/>
          <w:i/>
          <w:szCs w:val="24"/>
        </w:rPr>
        <w:t>tryer,</w:t>
      </w:r>
      <w:r w:rsidR="00686344" w:rsidRPr="00686344">
        <w:rPr>
          <w:rFonts w:ascii="Arial" w:hAnsi="Arial" w:cs="Arial"/>
          <w:i/>
          <w:szCs w:val="24"/>
        </w:rPr>
        <w:t xml:space="preserve"> </w:t>
      </w:r>
      <w:hyperlink r:id="rId6" w:history="1">
        <w:r w:rsidR="00686344" w:rsidRPr="00686344">
          <w:rPr>
            <w:rFonts w:ascii="Arial" w:hAnsi="Arial" w:cs="Arial"/>
            <w:bCs/>
            <w:i/>
            <w:iCs/>
            <w:noProof w:val="0"/>
            <w:sz w:val="22"/>
            <w:szCs w:val="22"/>
          </w:rPr>
          <w:t>Jeremy M. Berg</w:t>
        </w:r>
      </w:hyperlink>
      <w:r w:rsidR="00686344" w:rsidRPr="00686344">
        <w:rPr>
          <w:rFonts w:ascii="Arial" w:hAnsi="Arial" w:cs="Arial"/>
          <w:noProof w:val="0"/>
          <w:sz w:val="22"/>
          <w:szCs w:val="22"/>
        </w:rPr>
        <w:t xml:space="preserve">, </w:t>
      </w:r>
      <w:hyperlink r:id="rId7" w:history="1">
        <w:r w:rsidR="00686344" w:rsidRPr="00686344">
          <w:rPr>
            <w:rFonts w:ascii="Arial" w:hAnsi="Arial" w:cs="Arial"/>
            <w:bCs/>
            <w:i/>
            <w:iCs/>
            <w:noProof w:val="0"/>
            <w:sz w:val="22"/>
            <w:szCs w:val="22"/>
          </w:rPr>
          <w:t>John L. Tymoczko</w:t>
        </w:r>
      </w:hyperlink>
      <w:r w:rsidR="001F5E7E">
        <w:rPr>
          <w:rFonts w:ascii="Arial" w:hAnsi="Arial" w:cs="Arial"/>
          <w:i/>
          <w:szCs w:val="24"/>
        </w:rPr>
        <w:t xml:space="preserve"> </w:t>
      </w:r>
      <w:r w:rsidR="001F5E7E" w:rsidRPr="001F5E7E">
        <w:rPr>
          <w:rFonts w:ascii="Arial" w:hAnsi="Arial" w:cs="Arial"/>
          <w:b/>
          <w:szCs w:val="24"/>
        </w:rPr>
        <w:t>Biochimica</w:t>
      </w:r>
      <w:r w:rsidR="001F5E7E">
        <w:rPr>
          <w:rFonts w:ascii="Arial" w:hAnsi="Arial" w:cs="Arial"/>
          <w:i/>
          <w:szCs w:val="24"/>
        </w:rPr>
        <w:t xml:space="preserve"> </w:t>
      </w:r>
      <w:r w:rsidR="001F5E7E" w:rsidRPr="001F5E7E">
        <w:rPr>
          <w:rFonts w:ascii="Arial" w:hAnsi="Arial" w:cs="Arial"/>
          <w:i/>
          <w:szCs w:val="24"/>
        </w:rPr>
        <w:t>Zanichelli</w:t>
      </w:r>
      <w:r w:rsidR="001F5E7E">
        <w:rPr>
          <w:rFonts w:ascii="Arial" w:hAnsi="Arial" w:cs="Arial"/>
          <w:i/>
          <w:szCs w:val="24"/>
        </w:rPr>
        <w:t xml:space="preserve"> </w:t>
      </w:r>
      <w:r w:rsidR="001F5E7E" w:rsidRPr="002F4B98">
        <w:rPr>
          <w:rFonts w:ascii="Arial" w:hAnsi="Arial" w:cs="Arial"/>
          <w:i/>
          <w:szCs w:val="24"/>
        </w:rPr>
        <w:t>Ed.</w:t>
      </w:r>
    </w:p>
    <w:p w:rsidR="006F0ADF" w:rsidRPr="002F4B98" w:rsidRDefault="006F0ADF" w:rsidP="002F4B98">
      <w:pPr>
        <w:pStyle w:val="HTMLBody"/>
        <w:contextualSpacing/>
        <w:rPr>
          <w:rFonts w:cs="Arial"/>
          <w:sz w:val="24"/>
          <w:szCs w:val="24"/>
        </w:rPr>
      </w:pPr>
    </w:p>
    <w:sectPr w:rsidR="006F0ADF" w:rsidRPr="002F4B98" w:rsidSect="00394567">
      <w:pgSz w:w="11906" w:h="16838"/>
      <w:pgMar w:top="1417" w:right="1134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9F0A53"/>
    <w:rsid w:val="00024FF0"/>
    <w:rsid w:val="001F5E7E"/>
    <w:rsid w:val="002E10D7"/>
    <w:rsid w:val="002F4B98"/>
    <w:rsid w:val="00394567"/>
    <w:rsid w:val="00395C2D"/>
    <w:rsid w:val="00465B8C"/>
    <w:rsid w:val="00611AF8"/>
    <w:rsid w:val="00686344"/>
    <w:rsid w:val="006F0ADF"/>
    <w:rsid w:val="00750823"/>
    <w:rsid w:val="009329F1"/>
    <w:rsid w:val="009F0A53"/>
    <w:rsid w:val="00A22C6D"/>
    <w:rsid w:val="00AB6D2B"/>
    <w:rsid w:val="00BC07AF"/>
    <w:rsid w:val="00C66C5F"/>
    <w:rsid w:val="00DD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4567"/>
    <w:rPr>
      <w:noProof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F0A5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394567"/>
    <w:pPr>
      <w:keepNext/>
      <w:ind w:left="900"/>
      <w:outlineLvl w:val="1"/>
    </w:pPr>
    <w:rPr>
      <w:rFonts w:eastAsia="Times New Roman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F0A5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F0A5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TMLBody">
    <w:name w:val="HTML Body"/>
    <w:rsid w:val="00394567"/>
    <w:pPr>
      <w:autoSpaceDE w:val="0"/>
      <w:autoSpaceDN w:val="0"/>
      <w:adjustRightInd w:val="0"/>
    </w:pPr>
    <w:rPr>
      <w:rFonts w:ascii="Arial" w:eastAsia="Times New Roman" w:hAnsi="Arial"/>
      <w:noProof/>
    </w:rPr>
  </w:style>
  <w:style w:type="character" w:styleId="Collegamentoipertestuale">
    <w:name w:val="Hyperlink"/>
    <w:basedOn w:val="Carpredefinitoparagrafo"/>
    <w:rsid w:val="00394567"/>
    <w:rPr>
      <w:color w:val="0000FF"/>
      <w:u w:val="single"/>
    </w:rPr>
  </w:style>
  <w:style w:type="paragraph" w:styleId="Rientrocorpodeltesto">
    <w:name w:val="Body Text Indent"/>
    <w:basedOn w:val="Normale"/>
    <w:rsid w:val="00394567"/>
    <w:pPr>
      <w:ind w:left="142" w:hanging="142"/>
    </w:pPr>
    <w:rPr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F0A53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F0A53"/>
    <w:rPr>
      <w:rFonts w:asciiTheme="minorHAnsi" w:eastAsiaTheme="minorEastAsia" w:hAnsiTheme="minorHAnsi" w:cstheme="minorBidi"/>
      <w:b/>
      <w:bCs/>
      <w:noProof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F0A53"/>
    <w:rPr>
      <w:rFonts w:asciiTheme="minorHAnsi" w:eastAsiaTheme="minorEastAsia" w:hAnsiTheme="minorHAnsi" w:cstheme="minorBidi"/>
      <w:b/>
      <w:bCs/>
      <w:i/>
      <w:iCs/>
      <w:noProof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unhideWhenUsed/>
    <w:rsid w:val="009F0A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F0A53"/>
    <w:rPr>
      <w:noProof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F0A5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ind w:left="900"/>
      <w:outlineLvl w:val="1"/>
    </w:pPr>
    <w:rPr>
      <w:rFonts w:eastAsia="Times New Roman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F0A5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F0A5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TMLBody">
    <w:name w:val="HTML Body"/>
    <w:pPr>
      <w:autoSpaceDE w:val="0"/>
      <w:autoSpaceDN w:val="0"/>
      <w:adjustRightInd w:val="0"/>
    </w:pPr>
    <w:rPr>
      <w:rFonts w:ascii="Arial" w:eastAsia="Times New Roman" w:hAnsi="Arial"/>
      <w:noProof/>
    </w:rPr>
  </w:style>
  <w:style w:type="character" w:styleId="Collegamentoipertestuale">
    <w:name w:val="Hyperlink"/>
    <w:basedOn w:val="Caratterepredefinitoparagrafo"/>
    <w:rPr>
      <w:color w:val="0000FF"/>
      <w:u w:val="single"/>
    </w:rPr>
  </w:style>
  <w:style w:type="paragraph" w:styleId="Rientrocorpodeltesto">
    <w:name w:val="Body Text Indent"/>
    <w:basedOn w:val="Normale"/>
    <w:pPr>
      <w:ind w:left="142" w:hanging="142"/>
    </w:pPr>
    <w:rPr>
      <w:color w:val="000000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9F0A53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9F0A53"/>
    <w:rPr>
      <w:rFonts w:asciiTheme="minorHAnsi" w:eastAsiaTheme="minorEastAsia" w:hAnsiTheme="minorHAnsi" w:cstheme="minorBidi"/>
      <w:b/>
      <w:bCs/>
      <w:noProof/>
      <w:sz w:val="28"/>
      <w:szCs w:val="28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9F0A53"/>
    <w:rPr>
      <w:rFonts w:asciiTheme="minorHAnsi" w:eastAsiaTheme="minorEastAsia" w:hAnsiTheme="minorHAnsi" w:cstheme="minorBidi"/>
      <w:b/>
      <w:bCs/>
      <w:i/>
      <w:iCs/>
      <w:noProof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unhideWhenUsed/>
    <w:rsid w:val="009F0A53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rsid w:val="009F0A53"/>
    <w:rPr>
      <w:noProof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afeltrinelli.it/catalogo/aut/65157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feltrinelli.it/catalogo/aut/651573.html" TargetMode="External"/><Relationship Id="rId5" Type="http://schemas.openxmlformats.org/officeDocument/2006/relationships/oleObject" Target="embeddings/oleObject1.bin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 nome</vt:lpstr>
    </vt:vector>
  </TitlesOfParts>
  <Company>University of Catanzaro "Magna Graecia"</Company>
  <LinksUpToDate>false</LinksUpToDate>
  <CharactersWithSpaces>3452</CharactersWithSpaces>
  <SharedDoc>false</SharedDoc>
  <HLinks>
    <vt:vector size="6" baseType="variant">
      <vt:variant>
        <vt:i4>3014776</vt:i4>
      </vt:variant>
      <vt:variant>
        <vt:i4>0</vt:i4>
      </vt:variant>
      <vt:variant>
        <vt:i4>0</vt:i4>
      </vt:variant>
      <vt:variant>
        <vt:i4>5</vt:i4>
      </vt:variant>
      <vt:variant>
        <vt:lpwstr>mailto:morrone@unicz.it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nome</dc:title>
  <dc:subject/>
  <dc:creator>G M</dc:creator>
  <cp:keywords/>
  <cp:lastModifiedBy> </cp:lastModifiedBy>
  <cp:revision>2</cp:revision>
  <dcterms:created xsi:type="dcterms:W3CDTF">2016-09-21T06:41:00Z</dcterms:created>
  <dcterms:modified xsi:type="dcterms:W3CDTF">2016-09-21T06:41:00Z</dcterms:modified>
</cp:coreProperties>
</file>